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Pr>
          <w:rFonts w:ascii="Times New Roman" w:eastAsia="Times New Roman" w:hAnsi="Times New Roman" w:cs="Times New Roman"/>
          <w:sz w:val="24"/>
          <w:szCs w:val="24"/>
          <w:lang w:eastAsia="ru-RU"/>
        </w:rPr>
        <w:t>Приложение № 1</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proofErr w:type="spellStart"/>
      <w:r w:rsidR="004A1CCD">
        <w:rPr>
          <w:rFonts w:ascii="Times New Roman" w:eastAsia="Times New Roman" w:hAnsi="Times New Roman" w:cs="Times New Roman"/>
          <w:sz w:val="24"/>
          <w:szCs w:val="24"/>
          <w:lang w:eastAsia="ru-RU"/>
        </w:rPr>
        <w:t>Россети</w:t>
      </w:r>
      <w:proofErr w:type="spellEnd"/>
      <w:r w:rsidR="004A1CCD">
        <w:rPr>
          <w:rFonts w:ascii="Times New Roman" w:eastAsia="Times New Roman" w:hAnsi="Times New Roman" w:cs="Times New Roman"/>
          <w:sz w:val="24"/>
          <w:szCs w:val="24"/>
          <w:lang w:eastAsia="ru-RU"/>
        </w:rPr>
        <w:t xml:space="preserve"> Центр</w:t>
      </w:r>
      <w:r>
        <w:rPr>
          <w:rFonts w:ascii="Times New Roman" w:eastAsia="Times New Roman" w:hAnsi="Times New Roman" w:cs="Times New Roman"/>
          <w:sz w:val="24"/>
          <w:szCs w:val="24"/>
          <w:lang w:eastAsia="ru-RU"/>
        </w:rPr>
        <w:t>»</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03F6C">
        <w:rPr>
          <w:rFonts w:ascii="Times New Roman" w:eastAsia="Times New Roman" w:hAnsi="Times New Roman" w:cs="Times New Roman"/>
          <w:sz w:val="24"/>
          <w:szCs w:val="24"/>
          <w:lang w:eastAsia="ru-RU"/>
        </w:rPr>
        <w:t>13.09.2021</w:t>
      </w:r>
      <w:r>
        <w:rPr>
          <w:rFonts w:ascii="Times New Roman" w:eastAsia="Times New Roman" w:hAnsi="Times New Roman" w:cs="Times New Roman"/>
          <w:sz w:val="24"/>
          <w:szCs w:val="24"/>
          <w:lang w:eastAsia="ru-RU"/>
        </w:rPr>
        <w:t xml:space="preserve"> № </w:t>
      </w:r>
      <w:r w:rsidR="00603F6C">
        <w:rPr>
          <w:rFonts w:ascii="Times New Roman" w:eastAsia="Times New Roman" w:hAnsi="Times New Roman" w:cs="Times New Roman"/>
          <w:sz w:val="24"/>
          <w:szCs w:val="24"/>
          <w:lang w:eastAsia="ru-RU"/>
        </w:rPr>
        <w:t>406-ЦА</w:t>
      </w:r>
    </w:p>
    <w:p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p>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447A62">
        <w:rPr>
          <w:rFonts w:ascii="Times New Roman" w:eastAsia="Times New Roman" w:hAnsi="Times New Roman" w:cs="Times New Roman"/>
          <w:sz w:val="24"/>
          <w:szCs w:val="24"/>
          <w:lang w:eastAsia="ru-RU"/>
        </w:rPr>
        <w:t xml:space="preserve">5 </w:t>
      </w:r>
      <w:r w:rsidRPr="00902F38">
        <w:rPr>
          <w:rFonts w:ascii="Times New Roman" w:eastAsia="Times New Roman" w:hAnsi="Times New Roman" w:cs="Times New Roman"/>
          <w:sz w:val="24"/>
          <w:szCs w:val="24"/>
          <w:lang w:eastAsia="ru-RU"/>
        </w:rPr>
        <w:t xml:space="preserve"> </w:t>
      </w:r>
    </w:p>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от 01.07.2021 № 284-ЦА</w:t>
      </w: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ПАО</w:t>
      </w:r>
      <w:proofErr w:type="gramEnd"/>
      <w:r w:rsidR="0071360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w:t>
      </w:r>
      <w:r w:rsidR="0071360D">
        <w:rPr>
          <w:rFonts w:ascii="Times New Roman" w:eastAsia="Times New Roman" w:hAnsi="Times New Roman" w:cs="Times New Roman"/>
          <w:b/>
          <w:bCs/>
          <w:kern w:val="32"/>
          <w:sz w:val="24"/>
          <w:szCs w:val="24"/>
          <w:lang w:eastAsia="ru-RU"/>
        </w:rPr>
        <w:t>»</w:t>
      </w:r>
      <w:r w:rsidR="004A1CCD">
        <w:rPr>
          <w:rFonts w:ascii="Times New Roman" w:eastAsia="Times New Roman" w:hAnsi="Times New Roman" w:cs="Times New Roman"/>
          <w:b/>
          <w:bCs/>
          <w:kern w:val="32"/>
          <w:sz w:val="24"/>
          <w:szCs w:val="24"/>
          <w:lang w:eastAsia="ru-RU"/>
        </w:rPr>
        <w:t>/ ПАО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2274AA" w:rsidRDefault="00B2775E" w:rsidP="002274AA">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w:t>
      </w:r>
      <w:r w:rsidR="002274AA">
        <w:rPr>
          <w:rFonts w:ascii="Times New Roman" w:hAnsi="Times New Roman" w:cs="Times New Roman"/>
          <w:sz w:val="24"/>
          <w:szCs w:val="24"/>
        </w:rPr>
        <w:t xml:space="preserve">ара осуществляется Покупателем в течение </w:t>
      </w:r>
      <w:r w:rsidR="002274AA" w:rsidRPr="002274AA">
        <w:rPr>
          <w:rFonts w:ascii="Times New Roman" w:hAnsi="Times New Roman" w:cs="Times New Roman"/>
          <w:sz w:val="24"/>
          <w:szCs w:val="24"/>
        </w:rPr>
        <w:t>7 (семь) рабочих дней со дня фактической передачи Товара согласно Заявке, в собственность Покупателя, при соблюдении следующих условий:</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9"/>
      </w:r>
      <w:r>
        <w:rPr>
          <w:rFonts w:ascii="Times New Roman" w:hAnsi="Times New Roman" w:cs="Times New Roman"/>
          <w:sz w:val="24"/>
          <w:szCs w:val="24"/>
        </w:rPr>
        <w:t>;</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0"/>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w:t>
      </w:r>
      <w:proofErr w:type="gramStart"/>
      <w:r>
        <w:rPr>
          <w:rFonts w:ascii="Times New Roman" w:hAnsi="Times New Roman" w:cs="Times New Roman"/>
          <w:sz w:val="24"/>
          <w:szCs w:val="24"/>
        </w:rPr>
        <w:t>Договором  обеспечения</w:t>
      </w:r>
      <w:proofErr w:type="gramEnd"/>
      <w:r>
        <w:rPr>
          <w:rFonts w:ascii="Times New Roman" w:hAnsi="Times New Roman" w:cs="Times New Roman"/>
          <w:sz w:val="24"/>
          <w:szCs w:val="24"/>
        </w:rPr>
        <w:t xml:space="preserve"> исполнения обязательств</w:t>
      </w:r>
      <w:r>
        <w:rPr>
          <w:vertAlign w:val="superscript"/>
        </w:rPr>
        <w:footnoteReference w:id="11"/>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2"/>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4"/>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17"/>
      </w:r>
      <w:r w:rsidRPr="00260770">
        <w:rPr>
          <w:rFonts w:ascii="Times New Roman" w:hAnsi="Times New Roman" w:cs="Times New Roman"/>
          <w:i/>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8"/>
      </w:r>
    </w:p>
    <w:p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rsidR="00B2775E" w:rsidRDefault="00B2775E" w:rsidP="00B2775E">
      <w:pPr>
        <w:widowControl w:val="0"/>
        <w:spacing w:after="0" w:line="300" w:lineRule="exact"/>
        <w:ind w:firstLine="567"/>
        <w:jc w:val="both"/>
        <w:rPr>
          <w:rFonts w:ascii="Times New Roman" w:hAnsi="Times New Roman" w:cs="Times New Roman"/>
          <w:b/>
          <w:i/>
          <w:sz w:val="24"/>
          <w:szCs w:val="24"/>
        </w:rPr>
      </w:pPr>
    </w:p>
    <w:p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9"/>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0"/>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2"/>
      </w:r>
      <w:r>
        <w:rPr>
          <w:rFonts w:ascii="Times New Roman" w:hAnsi="Times New Roman" w:cs="Times New Roman"/>
          <w:sz w:val="24"/>
          <w:szCs w:val="24"/>
        </w:rPr>
        <w:t>.</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3"/>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4"/>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5"/>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6"/>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7"/>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8"/>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0"/>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1"/>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2"/>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3"/>
      </w:r>
      <w:r>
        <w:rPr>
          <w:rFonts w:ascii="Times New Roman" w:hAnsi="Times New Roman" w:cs="Times New Roman"/>
          <w:sz w:val="24"/>
          <w:szCs w:val="24"/>
        </w:rPr>
        <w:t>.</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34"/>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35"/>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36"/>
      </w:r>
      <w:r w:rsidRPr="00DF1A74">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37"/>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38"/>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 xml:space="preserve">суммы обеспечения исполнения обязательств по Договору, либо получены Покупателем от лица, обеспечившего банковской гарантией исполнение </w:t>
      </w:r>
      <w:proofErr w:type="gramStart"/>
      <w:r>
        <w:rPr>
          <w:rFonts w:ascii="Times New Roman" w:hAnsi="Times New Roman" w:cs="Times New Roman"/>
          <w:i/>
          <w:sz w:val="24"/>
          <w:szCs w:val="24"/>
        </w:rPr>
        <w:t>Поставщиком  своих</w:t>
      </w:r>
      <w:proofErr w:type="gramEnd"/>
      <w:r>
        <w:rPr>
          <w:rFonts w:ascii="Times New Roman" w:hAnsi="Times New Roman" w:cs="Times New Roman"/>
          <w:i/>
          <w:sz w:val="24"/>
          <w:szCs w:val="24"/>
        </w:rPr>
        <w:t xml:space="preserve"> обязательств по Договору</w:t>
      </w:r>
      <w:r>
        <w:rPr>
          <w:rFonts w:ascii="Times New Roman" w:hAnsi="Times New Roman" w:cs="Times New Roman"/>
          <w:sz w:val="24"/>
          <w:szCs w:val="24"/>
        </w:rPr>
        <w:t>.</w:t>
      </w:r>
      <w:r>
        <w:rPr>
          <w:vertAlign w:val="superscript"/>
        </w:rPr>
        <w:footnoteReference w:id="39"/>
      </w:r>
      <w:r>
        <w:rPr>
          <w:rFonts w:ascii="Times New Roman" w:hAnsi="Times New Roman" w:cs="Times New Roman"/>
          <w:sz w:val="24"/>
          <w:szCs w:val="24"/>
        </w:rPr>
        <w:t xml:space="preserve"> </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0"/>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1"/>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2"/>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3"/>
      </w:r>
      <w:r>
        <w:rPr>
          <w:rFonts w:ascii="Times New Roman" w:hAnsi="Times New Roman" w:cs="Times New Roman"/>
          <w:bCs/>
          <w:sz w:val="24"/>
          <w:szCs w:val="24"/>
        </w:rPr>
        <w:t xml:space="preserve">В случае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44"/>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45"/>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46"/>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Покупателем претензии (требования) Поставщику.</w:t>
      </w:r>
    </w:p>
    <w:p w:rsidR="00DD1BB1" w:rsidRDefault="00DD1BB1"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17.3. </w:t>
      </w:r>
      <w:r w:rsidRPr="00DD1BB1">
        <w:rPr>
          <w:rFonts w:ascii="Times New Roman" w:hAnsi="Times New Roman" w:cs="Times New Roman"/>
          <w:bCs/>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hAnsi="Times New Roman" w:cs="Times New Roman"/>
          <w:bCs/>
          <w:sz w:val="24"/>
          <w:szCs w:val="24"/>
        </w:rPr>
        <w:t>.</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утвержденным решением Совета директоров от ____ № ____. </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17.3. При </w:t>
      </w:r>
      <w:proofErr w:type="spellStart"/>
      <w:r>
        <w:rPr>
          <w:rFonts w:ascii="Times New Roman" w:eastAsia="Calibri" w:hAnsi="Times New Roman" w:cs="Times New Roman"/>
          <w:sz w:val="24"/>
          <w:szCs w:val="24"/>
        </w:rPr>
        <w:t>недостижении</w:t>
      </w:r>
      <w:proofErr w:type="spellEnd"/>
      <w:r>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D1BB1" w:rsidRDefault="00DD1BB1" w:rsidP="00B2775E">
      <w:pPr>
        <w:widowControl w:val="0"/>
        <w:spacing w:after="0" w:line="300" w:lineRule="exact"/>
        <w:ind w:firstLine="567"/>
        <w:jc w:val="both"/>
        <w:rPr>
          <w:rFonts w:ascii="Times New Roman" w:eastAsia="Calibri" w:hAnsi="Times New Roman" w:cs="Times New Roman"/>
          <w:sz w:val="24"/>
          <w:szCs w:val="24"/>
        </w:rPr>
      </w:pPr>
      <w:r w:rsidRPr="00DD1BB1">
        <w:rPr>
          <w:rFonts w:ascii="Times New Roman" w:eastAsia="Calibri" w:hAnsi="Times New Roman" w:cs="Times New Roman"/>
          <w:sz w:val="24"/>
          <w:szCs w:val="24"/>
        </w:rPr>
        <w:t xml:space="preserve">17.4. </w:t>
      </w:r>
      <w:r w:rsidRPr="00DD1BB1">
        <w:rPr>
          <w:rFonts w:ascii="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47"/>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48"/>
      </w:r>
      <w:r>
        <w:rPr>
          <w:rFonts w:ascii="Times New Roman" w:hAnsi="Times New Roman" w:cs="Times New Roman"/>
          <w:sz w:val="24"/>
          <w:szCs w:val="24"/>
        </w:rPr>
        <w:t>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49"/>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0"/>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1"/>
      </w:r>
      <w:r>
        <w:rPr>
          <w:rFonts w:ascii="Times New Roman" w:hAnsi="Times New Roman" w:cs="Times New Roman"/>
          <w:bCs/>
          <w:sz w:val="24"/>
          <w:szCs w:val="24"/>
        </w:rPr>
        <w:t>Приложение 10 «Формы банковских гарантий».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w:t>
            </w:r>
            <w:proofErr w:type="gramStart"/>
            <w:r w:rsidR="00BF60DF">
              <w:rPr>
                <w:rFonts w:ascii="Times New Roman" w:eastAsia="Times New Roman" w:hAnsi="Times New Roman" w:cs="Times New Roman"/>
                <w:sz w:val="24"/>
                <w:szCs w:val="24"/>
                <w:lang w:eastAsia="ru-RU"/>
              </w:rPr>
              <w:t>Центр»/</w:t>
            </w:r>
            <w:proofErr w:type="gramEnd"/>
            <w:r w:rsidR="00BF60DF">
              <w:rPr>
                <w:rFonts w:ascii="Times New Roman" w:eastAsia="Times New Roman" w:hAnsi="Times New Roman" w:cs="Times New Roman"/>
                <w:sz w:val="24"/>
                <w:szCs w:val="24"/>
                <w:lang w:eastAsia="ru-RU"/>
              </w:rPr>
              <w:t>ПАО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2"/>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страна происхождения, сведения о заводе-изготовителе, требования </w:t>
      </w:r>
      <w:proofErr w:type="gramStart"/>
      <w:r>
        <w:rPr>
          <w:rFonts w:ascii="Times New Roman" w:hAnsi="Times New Roman" w:cs="Times New Roman"/>
          <w:i/>
          <w:sz w:val="24"/>
          <w:szCs w:val="24"/>
        </w:rPr>
        <w:t>к  качеству</w:t>
      </w:r>
      <w:proofErr w:type="gramEnd"/>
      <w:r>
        <w:rPr>
          <w:rFonts w:ascii="Times New Roman" w:hAnsi="Times New Roman" w:cs="Times New Roman"/>
          <w:i/>
          <w:sz w:val="24"/>
          <w:szCs w:val="24"/>
        </w:rPr>
        <w:t>;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3"/>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4"/>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5"/>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6"/>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57"/>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58"/>
            </w:r>
            <w:r>
              <w:rPr>
                <w:rFonts w:ascii="Times New Roman" w:hAnsi="Times New Roman" w:cs="Times New Roman"/>
                <w:b/>
                <w:bCs/>
                <w:sz w:val="24"/>
                <w:szCs w:val="24"/>
              </w:rPr>
              <w:t>.</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Общая сумма, включая расходы, с учетом НДС (если </w:t>
            </w:r>
            <w:proofErr w:type="gramStart"/>
            <w:r>
              <w:rPr>
                <w:rFonts w:ascii="Times New Roman" w:hAnsi="Times New Roman" w:cs="Times New Roman"/>
                <w:b/>
              </w:rPr>
              <w:t>облагается)-</w:t>
            </w:r>
            <w:proofErr w:type="gramEnd"/>
            <w:r>
              <w:rPr>
                <w:rFonts w:ascii="Times New Roman" w:hAnsi="Times New Roman" w:cs="Times New Roman"/>
                <w:b/>
              </w:rPr>
              <w:t xml:space="preserve">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 xml:space="preserve">До склада производственного отделения «______________электрические </w:t>
            </w:r>
            <w:proofErr w:type="gramStart"/>
            <w:r>
              <w:rPr>
                <w:rFonts w:ascii="Times New Roman" w:hAnsi="Times New Roman" w:cs="Times New Roman"/>
              </w:rPr>
              <w:t>сети»/</w:t>
            </w:r>
            <w:proofErr w:type="gramEnd"/>
            <w:r>
              <w:rPr>
                <w:rFonts w:ascii="Times New Roman" w:hAnsi="Times New Roman" w:cs="Times New Roman"/>
              </w:rPr>
              <w:t>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59"/>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0"/>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7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rsidR="00B2775E" w:rsidRDefault="00B2775E" w:rsidP="00B2775E">
      <w:pPr>
        <w:widowControl w:val="0"/>
        <w:spacing w:after="0" w:line="240" w:lineRule="auto"/>
        <w:jc w:val="both"/>
        <w:rPr>
          <w:rFonts w:ascii="Times New Roman" w:hAnsi="Times New Roman" w:cs="Times New Roman"/>
          <w:sz w:val="24"/>
          <w:szCs w:val="24"/>
        </w:rPr>
      </w:pPr>
    </w:p>
    <w:p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rsidR="00B2775E" w:rsidRDefault="00B2775E" w:rsidP="00B2775E">
      <w:pPr>
        <w:widowControl w:val="0"/>
        <w:spacing w:after="0" w:line="240" w:lineRule="auto"/>
        <w:ind w:firstLine="5400"/>
        <w:jc w:val="both"/>
        <w:rPr>
          <w:rFonts w:ascii="Times New Roman" w:hAnsi="Times New Roman" w:cs="Times New Roman"/>
          <w:sz w:val="24"/>
          <w:szCs w:val="24"/>
        </w:rPr>
      </w:pPr>
    </w:p>
    <w:p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8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ind w:left="11057"/>
        <w:rPr>
          <w:rFonts w:ascii="Times New Roman" w:hAnsi="Times New Roman" w:cs="Times New Roman"/>
          <w:sz w:val="24"/>
          <w:szCs w:val="24"/>
        </w:rPr>
      </w:pPr>
    </w:p>
    <w:p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98"/>
        </w:trPr>
        <w:tc>
          <w:tcPr>
            <w:tcW w:w="1821" w:type="dxa"/>
            <w:tcBorders>
              <w:top w:val="nil"/>
              <w:left w:val="single" w:sz="8"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00"/>
        </w:trPr>
        <w:tc>
          <w:tcPr>
            <w:tcW w:w="13892" w:type="dxa"/>
            <w:gridSpan w:val="15"/>
            <w:noWrap/>
            <w:vAlign w:val="bottom"/>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4, 5, 8, 13, 14 настоящей формы прилагаются в подтверждение целевого использования авансовых платежей.</w:t>
            </w:r>
          </w:p>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trPr>
                <w:trHeight w:val="238"/>
              </w:trPr>
              <w:tc>
                <w:tcPr>
                  <w:tcW w:w="282"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9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1"/>
      </w:r>
    </w:p>
    <w:p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2" w:name="_Ref414630194"/>
      <w:bookmarkStart w:id="3" w:name="_Ref415319910"/>
      <w:r>
        <w:rPr>
          <w:rFonts w:ascii="Times New Roman" w:hAnsi="Times New Roman" w:cs="Times New Roman"/>
          <w:i/>
          <w:sz w:val="24"/>
          <w:szCs w:val="24"/>
        </w:rPr>
        <w:t xml:space="preserve">1. Поставщик должен предоставить обеспечение исполнения обязательств по </w:t>
      </w:r>
      <w:proofErr w:type="gramStart"/>
      <w:r>
        <w:rPr>
          <w:rFonts w:ascii="Times New Roman" w:hAnsi="Times New Roman" w:cs="Times New Roman"/>
          <w:i/>
          <w:sz w:val="24"/>
          <w:szCs w:val="24"/>
        </w:rPr>
        <w:t>Договору</w:t>
      </w:r>
      <w:r>
        <w:rPr>
          <w:rStyle w:val="af"/>
          <w:rFonts w:ascii="Times New Roman" w:hAnsi="Times New Roman" w:cs="Times New Roman"/>
          <w:sz w:val="24"/>
          <w:szCs w:val="24"/>
        </w:rPr>
        <w:footnoteReference w:id="62"/>
      </w:r>
      <w:r>
        <w:rPr>
          <w:rFonts w:ascii="Times New Roman" w:hAnsi="Times New Roman" w:cs="Times New Roman"/>
          <w:i/>
          <w:sz w:val="24"/>
          <w:szCs w:val="24"/>
        </w:rPr>
        <w:t>(</w:t>
      </w:r>
      <w:proofErr w:type="gramEnd"/>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3"/>
      </w:r>
      <w:r>
        <w:rPr>
          <w:rFonts w:ascii="Times New Roman" w:hAnsi="Times New Roman" w:cs="Times New Roman"/>
          <w:sz w:val="24"/>
          <w:szCs w:val="24"/>
        </w:rPr>
        <w:t>. Все расходы, связанные с предоставлением такого обеспечения, несет Поставщик.</w:t>
      </w:r>
      <w:bookmarkEnd w:id="2"/>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w:t>
      </w:r>
      <w:proofErr w:type="gramStart"/>
      <w:r>
        <w:rPr>
          <w:rFonts w:ascii="Times New Roman" w:hAnsi="Times New Roman" w:cs="Times New Roman"/>
        </w:rPr>
        <w:t xml:space="preserve">10 </w:t>
      </w:r>
      <w:r>
        <w:rPr>
          <w:rStyle w:val="af"/>
          <w:rFonts w:ascii="Times New Roman" w:hAnsi="Times New Roman" w:cs="Times New Roman"/>
        </w:rPr>
        <w:footnoteReference w:id="64"/>
      </w:r>
      <w:r>
        <w:rPr>
          <w:rFonts w:ascii="Times New Roman" w:hAnsi="Times New Roman" w:cs="Times New Roman"/>
        </w:rPr>
        <w:t xml:space="preserve"> к</w:t>
      </w:r>
      <w:proofErr w:type="gramEnd"/>
      <w:r>
        <w:rPr>
          <w:rFonts w:ascii="Times New Roman" w:hAnsi="Times New Roman" w:cs="Times New Roman"/>
        </w:rPr>
        <w:t xml:space="preserve">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65"/>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66"/>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исполнение обязательств по Договору должна составлять не менее __ </w:t>
      </w:r>
      <w:proofErr w:type="gramStart"/>
      <w:r>
        <w:rPr>
          <w:rFonts w:ascii="Times New Roman" w:hAnsi="Times New Roman" w:cs="Times New Roman"/>
          <w:sz w:val="24"/>
          <w:szCs w:val="24"/>
        </w:rPr>
        <w:t>%</w:t>
      </w:r>
      <w:r>
        <w:rPr>
          <w:rStyle w:val="af"/>
          <w:rFonts w:ascii="Times New Roman" w:hAnsi="Times New Roman" w:cs="Times New Roman"/>
          <w:sz w:val="24"/>
          <w:szCs w:val="24"/>
        </w:rPr>
        <w:footnoteReference w:id="67"/>
      </w:r>
      <w:r>
        <w:rPr>
          <w:rFonts w:ascii="Times New Roman" w:hAnsi="Times New Roman" w:cs="Times New Roman"/>
          <w:sz w:val="24"/>
          <w:szCs w:val="24"/>
        </w:rPr>
        <w:t xml:space="preserve">  от</w:t>
      </w:r>
      <w:proofErr w:type="gramEnd"/>
      <w:r>
        <w:rPr>
          <w:rFonts w:ascii="Times New Roman" w:hAnsi="Times New Roman" w:cs="Times New Roman"/>
          <w:sz w:val="24"/>
          <w:szCs w:val="24"/>
        </w:rPr>
        <w:t xml:space="preserve">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2.3.4. Сумма действующих принятых Покупателем банковских гарантий на исполнение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68"/>
      </w:r>
      <w:r>
        <w:rPr>
          <w:rFonts w:ascii="Times New Roman" w:hAnsi="Times New Roman" w:cs="Times New Roman"/>
        </w:rPr>
        <w:t xml:space="preserve"> от Цены Договора с учетом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69"/>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исполнение гарантийных обязательств по Договору должна составлять не менее __ </w:t>
      </w:r>
      <w:proofErr w:type="gramStart"/>
      <w:r>
        <w:rPr>
          <w:rFonts w:ascii="Times New Roman" w:hAnsi="Times New Roman" w:cs="Times New Roman"/>
          <w:sz w:val="24"/>
          <w:szCs w:val="24"/>
        </w:rPr>
        <w:t>%</w:t>
      </w:r>
      <w:r>
        <w:rPr>
          <w:rStyle w:val="af"/>
          <w:rFonts w:ascii="Times New Roman" w:hAnsi="Times New Roman" w:cs="Times New Roman"/>
          <w:sz w:val="24"/>
          <w:szCs w:val="24"/>
        </w:rPr>
        <w:footnoteReference w:id="70"/>
      </w:r>
      <w:r>
        <w:rPr>
          <w:rFonts w:ascii="Times New Roman" w:hAnsi="Times New Roman" w:cs="Times New Roman"/>
          <w:sz w:val="24"/>
          <w:szCs w:val="24"/>
        </w:rPr>
        <w:t xml:space="preserve">  от</w:t>
      </w:r>
      <w:proofErr w:type="gramEnd"/>
      <w:r>
        <w:rPr>
          <w:rFonts w:ascii="Times New Roman" w:hAnsi="Times New Roman" w:cs="Times New Roman"/>
          <w:sz w:val="24"/>
          <w:szCs w:val="24"/>
        </w:rPr>
        <w:t xml:space="preserve">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2.4.4. Сумма действующих принятых Покупателем банковских гарантий на исполнение гарантийных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71"/>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2"/>
      </w:r>
      <w:r>
        <w:rPr>
          <w:rFonts w:ascii="Times New Roman" w:hAnsi="Times New Roman" w:cs="Times New Roman"/>
        </w:rPr>
        <w:t xml:space="preserve">, в соответствии с условиями Договора.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6.2. Сумма обеспечительного платежа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73"/>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74"/>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75"/>
      </w:r>
      <w:r>
        <w:rPr>
          <w:rFonts w:ascii="Times New Roman" w:hAnsi="Times New Roman" w:cs="Times New Roman"/>
        </w:rPr>
        <w:t>.</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76"/>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77"/>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78"/>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79"/>
            </w:r>
            <w:r>
              <w:rPr>
                <w:rFonts w:eastAsia="Calibri" w:cs="Times New Roman"/>
                <w:b w:val="0"/>
                <w:lang w:eastAsia="en-US"/>
              </w:rPr>
              <w:t xml:space="preserve"> превышают либо равны 10 млрд. рублей</w:t>
            </w:r>
          </w:p>
        </w:tc>
      </w:tr>
    </w:tbl>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0"/>
      </w:r>
      <w:r>
        <w:rPr>
          <w:rFonts w:cs="Times New Roman"/>
          <w:b w:val="0"/>
        </w:rPr>
        <w:t xml:space="preserve">. </w:t>
      </w:r>
    </w:p>
    <w:p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t>Концентрация риска на одного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1"/>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2"/>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3"/>
      </w:r>
      <w:r>
        <w:rPr>
          <w:rFonts w:cs="Times New Roman"/>
          <w:b w:val="0"/>
        </w:rPr>
        <w:t xml:space="preserve">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84"/>
      </w:r>
      <w:r>
        <w:rPr>
          <w:rFonts w:ascii="Times New Roman" w:hAnsi="Times New Roman" w:cs="Times New Roman"/>
        </w:rPr>
        <w:t xml:space="preserve"> или </w:t>
      </w:r>
      <w:proofErr w:type="gramStart"/>
      <w:r>
        <w:rPr>
          <w:rFonts w:ascii="Times New Roman" w:hAnsi="Times New Roman" w:cs="Times New Roman"/>
        </w:rPr>
        <w:t>в письменном форме</w:t>
      </w:r>
      <w:proofErr w:type="gramEnd"/>
      <w:r>
        <w:rPr>
          <w:rFonts w:ascii="Times New Roman" w:hAnsi="Times New Roman" w:cs="Times New Roman"/>
        </w:rPr>
        <w:t xml:space="preserve"> в виде оригинала на бумажном носителе.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3"/>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85"/>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86"/>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10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rPr>
          <w:rFonts w:ascii="Times New Roman" w:hAnsi="Times New Roman" w:cs="Times New Roman"/>
          <w:b/>
          <w:sz w:val="24"/>
          <w:szCs w:val="24"/>
        </w:rPr>
      </w:pPr>
    </w:p>
    <w:p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rsidR="00B2775E" w:rsidRDefault="00B2775E" w:rsidP="00B2775E">
      <w:pPr>
        <w:widowControl w:val="0"/>
        <w:ind w:left="4962" w:right="-8"/>
        <w:rPr>
          <w:rFonts w:ascii="Times New Roman" w:hAnsi="Times New Roman" w:cs="Times New Roman"/>
          <w:bCs/>
          <w:sz w:val="24"/>
          <w:szCs w:val="24"/>
        </w:rPr>
      </w:pPr>
    </w:p>
    <w:p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Указываются формы банковских гарантий, исходя из форм обеспечения, применяемого в соответствии с Приложением 9 к </w:t>
      </w:r>
      <w:proofErr w:type="gramStart"/>
      <w:r>
        <w:rPr>
          <w:rFonts w:ascii="Times New Roman" w:hAnsi="Times New Roman" w:cs="Times New Roman"/>
          <w:sz w:val="24"/>
          <w:szCs w:val="24"/>
        </w:rPr>
        <w:t>Договору,  в</w:t>
      </w:r>
      <w:proofErr w:type="gramEnd"/>
      <w:r>
        <w:rPr>
          <w:rFonts w:ascii="Times New Roman" w:hAnsi="Times New Roman" w:cs="Times New Roman"/>
          <w:sz w:val="24"/>
          <w:szCs w:val="24"/>
        </w:rPr>
        <w:t xml:space="preserve"> соответствии с ОРД Покупателя</w:t>
      </w:r>
      <w:r>
        <w:rPr>
          <w:rStyle w:val="af"/>
          <w:rFonts w:ascii="Times New Roman" w:hAnsi="Times New Roman" w:cs="Times New Roman"/>
          <w:sz w:val="24"/>
          <w:szCs w:val="24"/>
        </w:rPr>
        <w:footnoteReference w:id="87"/>
      </w:r>
      <w:r>
        <w:rPr>
          <w:rFonts w:ascii="Times New Roman" w:hAnsi="Times New Roman" w:cs="Times New Roman"/>
          <w:sz w:val="24"/>
          <w:szCs w:val="24"/>
        </w:rPr>
        <w:t>.</w:t>
      </w:r>
    </w:p>
    <w:p w:rsidR="00B2775E" w:rsidRDefault="00B2775E" w:rsidP="00B2775E">
      <w:pPr>
        <w:widowControl w:val="0"/>
      </w:pPr>
    </w:p>
    <w:p w:rsidR="00B2775E" w:rsidRDefault="00B2775E" w:rsidP="00B2775E">
      <w:pPr>
        <w:widowControl w:val="0"/>
      </w:pPr>
    </w:p>
    <w:p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pPr>
    </w:p>
    <w:p w:rsidR="00B2775E" w:rsidRDefault="00B2775E" w:rsidP="00B2775E">
      <w:pPr>
        <w:widowControl w:val="0"/>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11 </w:t>
      </w: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12</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88"/>
      </w:r>
      <w:r>
        <w:rPr>
          <w:rFonts w:ascii="Times New Roman" w:hAnsi="Times New Roman" w:cs="Times New Roman"/>
          <w:bCs/>
          <w:sz w:val="24"/>
          <w:szCs w:val="24"/>
        </w:rPr>
        <w:t>;</w:t>
      </w:r>
    </w:p>
    <w:p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89"/>
      </w:r>
    </w:p>
    <w:p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0D7" w:rsidRDefault="00BA20D7" w:rsidP="00316717">
      <w:pPr>
        <w:spacing w:after="0" w:line="240" w:lineRule="auto"/>
      </w:pPr>
      <w:r>
        <w:separator/>
      </w:r>
    </w:p>
  </w:endnote>
  <w:endnote w:type="continuationSeparator" w:id="0">
    <w:p w:rsidR="00BA20D7" w:rsidRDefault="00BA20D7" w:rsidP="00316717">
      <w:pPr>
        <w:spacing w:after="0" w:line="240" w:lineRule="auto"/>
      </w:pPr>
      <w:r>
        <w:continuationSeparator/>
      </w:r>
    </w:p>
  </w:endnote>
  <w:endnote w:type="continuationNotice" w:id="1">
    <w:p w:rsidR="00BA20D7" w:rsidRDefault="00BA20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0D7" w:rsidRDefault="00BA20D7" w:rsidP="00316717">
      <w:pPr>
        <w:spacing w:after="0" w:line="240" w:lineRule="auto"/>
      </w:pPr>
      <w:r>
        <w:separator/>
      </w:r>
    </w:p>
  </w:footnote>
  <w:footnote w:type="continuationSeparator" w:id="0">
    <w:p w:rsidR="00BA20D7" w:rsidRDefault="00BA20D7" w:rsidP="00316717">
      <w:pPr>
        <w:spacing w:after="0" w:line="240" w:lineRule="auto"/>
      </w:pPr>
      <w:r>
        <w:continuationSeparator/>
      </w:r>
    </w:p>
  </w:footnote>
  <w:footnote w:type="continuationNotice" w:id="1">
    <w:p w:rsidR="00BA20D7" w:rsidRDefault="00BA20D7">
      <w:pPr>
        <w:spacing w:after="0" w:line="240" w:lineRule="auto"/>
      </w:pPr>
    </w:p>
  </w:footnote>
  <w:footnote w:id="2">
    <w:p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4">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6">
    <w:p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1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18">
    <w:p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0">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4A1CCD" w:rsidRDefault="004A1CCD" w:rsidP="00B2775E">
      <w:pPr>
        <w:pStyle w:val="ad"/>
        <w:ind w:left="142" w:firstLine="567"/>
        <w:jc w:val="both"/>
        <w:rPr>
          <w:rFonts w:ascii="Times New Roman" w:hAnsi="Times New Roman" w:cs="Times New Roman"/>
          <w:sz w:val="22"/>
          <w:szCs w:val="22"/>
        </w:rPr>
      </w:pPr>
    </w:p>
  </w:footnote>
  <w:footnote w:id="2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5">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0">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4">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35">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6">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39">
    <w:p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4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4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4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4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2">
    <w:p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5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5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rsidR="004A1CCD" w:rsidRDefault="004A1CCD" w:rsidP="00B2775E">
      <w:pPr>
        <w:pStyle w:val="ad"/>
      </w:pPr>
    </w:p>
  </w:footnote>
  <w:footnote w:id="5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2">
    <w:p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3">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5">
    <w:p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2">
    <w:p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rsidR="004A1CCD" w:rsidRDefault="004A1CCD" w:rsidP="00B2775E">
      <w:pPr>
        <w:pStyle w:val="ad"/>
        <w:tabs>
          <w:tab w:val="left" w:pos="709"/>
        </w:tabs>
        <w:ind w:firstLine="709"/>
      </w:pPr>
    </w:p>
  </w:footnote>
  <w:footnote w:id="73">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7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7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7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proofErr w:type="gramStart"/>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w:t>
      </w:r>
      <w:proofErr w:type="gramEnd"/>
      <w:r>
        <w:rPr>
          <w:rFonts w:ascii="Times New Roman" w:hAnsi="Times New Roman" w:cs="Times New Roman"/>
          <w:sz w:val="22"/>
          <w:szCs w:val="22"/>
        </w:rPr>
        <w:t xml:space="preserve"> собственных средств (капитала) («Базель III»), строка 000.</w:t>
      </w:r>
    </w:p>
  </w:footnote>
  <w:footnote w:id="80">
    <w:p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proofErr w:type="gramStart"/>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w:t>
      </w:r>
      <w:proofErr w:type="gramEnd"/>
      <w:r>
        <w:rPr>
          <w:rFonts w:ascii="Times New Roman" w:hAnsi="Times New Roman" w:cs="Times New Roman"/>
          <w:sz w:val="22"/>
          <w:szCs w:val="22"/>
        </w:rPr>
        <w:t xml:space="preserve"> собственных средств (капитала) («Базель III»), строка 000.</w:t>
      </w:r>
    </w:p>
  </w:footnote>
  <w:footnote w:id="8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proofErr w:type="gramStart"/>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w:t>
      </w:r>
      <w:proofErr w:type="gramEnd"/>
      <w:r>
        <w:rPr>
          <w:rFonts w:ascii="Times New Roman" w:hAnsi="Times New Roman" w:cs="Times New Roman"/>
          <w:sz w:val="22"/>
          <w:szCs w:val="22"/>
        </w:rPr>
        <w:t xml:space="preserve"> собственных средств (капитала) («Базель III»), строка 000.</w:t>
      </w:r>
    </w:p>
  </w:footnote>
  <w:footnote w:id="8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proofErr w:type="gramStart"/>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w:t>
      </w:r>
      <w:proofErr w:type="gramEnd"/>
      <w:r>
        <w:rPr>
          <w:rFonts w:ascii="Times New Roman" w:hAnsi="Times New Roman" w:cs="Times New Roman"/>
          <w:sz w:val="22"/>
          <w:szCs w:val="22"/>
        </w:rPr>
        <w:t xml:space="preserve"> собственных средств (капитала) («Базель III»), строка 000.</w:t>
      </w:r>
    </w:p>
  </w:footnote>
  <w:footnote w:id="8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8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8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8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88">
    <w:p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4A1CCD" w:rsidRDefault="004A1CCD" w:rsidP="00B2775E">
      <w:pPr>
        <w:pStyle w:val="ad"/>
        <w:ind w:left="142" w:firstLine="567"/>
        <w:jc w:val="both"/>
        <w:rPr>
          <w:rFonts w:ascii="Times New Roman" w:hAnsi="Times New Roman" w:cs="Times New Roman"/>
          <w:sz w:val="22"/>
          <w:szCs w:val="22"/>
        </w:rPr>
      </w:pPr>
    </w:p>
  </w:footnote>
  <w:footnote w:id="89">
    <w:p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rsidR="00FB4712" w:rsidRDefault="00FB4712">
        <w:pPr>
          <w:pStyle w:val="af2"/>
          <w:jc w:val="center"/>
        </w:pPr>
        <w:r>
          <w:fldChar w:fldCharType="begin"/>
        </w:r>
        <w:r>
          <w:instrText>PAGE   \* MERGEFORMAT</w:instrText>
        </w:r>
        <w:r>
          <w:fldChar w:fldCharType="separate"/>
        </w:r>
        <w:r w:rsidR="00DA7CDA">
          <w:rPr>
            <w:noProof/>
          </w:rPr>
          <w:t>21</w:t>
        </w:r>
        <w:r>
          <w:fldChar w:fldCharType="end"/>
        </w:r>
      </w:p>
    </w:sdtContent>
  </w:sdt>
  <w:p w:rsidR="00FB4712" w:rsidRDefault="00FB471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274A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20D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A7CDA"/>
    <w:rsid w:val="00DB1E24"/>
    <w:rsid w:val="00DB6A98"/>
    <w:rsid w:val="00DD1BB1"/>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3EDC"/>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39104-2EAB-41FE-A687-E3AF1AE79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15200</Words>
  <Characters>86645</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Чуракова Татьяна Ивановна</cp:lastModifiedBy>
  <cp:revision>4</cp:revision>
  <cp:lastPrinted>2020-03-10T13:04:00Z</cp:lastPrinted>
  <dcterms:created xsi:type="dcterms:W3CDTF">2021-09-13T08:37:00Z</dcterms:created>
  <dcterms:modified xsi:type="dcterms:W3CDTF">2022-09-20T07:02:00Z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